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7E62B">
      <w:pPr>
        <w:adjustRightInd w:val="0"/>
        <w:spacing w:line="560" w:lineRule="exact"/>
        <w:ind w:firstLine="301" w:firstLineChars="100"/>
        <w:jc w:val="center"/>
        <w:rPr>
          <w:rFonts w:eastAsia="仿宋"/>
          <w:b/>
          <w:color w:val="000000"/>
          <w:sz w:val="30"/>
          <w:szCs w:val="30"/>
          <w:u w:val="single"/>
        </w:rPr>
      </w:pPr>
      <w:r>
        <w:rPr>
          <w:rFonts w:hint="eastAsia" w:eastAsia="仿宋"/>
          <w:b/>
          <w:color w:val="000000"/>
          <w:sz w:val="30"/>
          <w:szCs w:val="30"/>
        </w:rPr>
        <w:t>仲恺农业工程学院</w:t>
      </w:r>
      <w:r>
        <w:rPr>
          <w:rFonts w:hint="default" w:ascii="Times New Roman" w:hAnsi="Times New Roman" w:eastAsia="黑体" w:cs="Times New Roman"/>
          <w:b/>
          <w:color w:val="000000"/>
          <w:sz w:val="44"/>
          <w:szCs w:val="44"/>
        </w:rPr>
        <w:t>202</w:t>
      </w:r>
      <w:r>
        <w:rPr>
          <w:rFonts w:hint="eastAsia" w:eastAsia="黑体" w:cs="Times New Roman"/>
          <w:b/>
          <w:color w:val="000000"/>
          <w:sz w:val="44"/>
          <w:szCs w:val="44"/>
          <w:lang w:val="en-US" w:eastAsia="zh-CN"/>
        </w:rPr>
        <w:t>6</w:t>
      </w:r>
      <w:r>
        <w:rPr>
          <w:rFonts w:hint="eastAsia" w:ascii="黑体" w:hAnsi="黑体" w:eastAsia="黑体" w:cs="黑体"/>
          <w:b/>
          <w:color w:val="000000"/>
          <w:sz w:val="44"/>
          <w:szCs w:val="44"/>
        </w:rPr>
        <w:t>年</w:t>
      </w:r>
      <w:r>
        <w:rPr>
          <w:rFonts w:hint="eastAsia" w:ascii="黑体" w:hAnsi="黑体" w:eastAsia="黑体" w:cs="黑体"/>
          <w:b/>
          <w:color w:val="000000"/>
          <w:sz w:val="44"/>
          <w:szCs w:val="44"/>
          <w:lang w:eastAsia="zh-CN"/>
        </w:rPr>
        <w:t>普通</w:t>
      </w:r>
      <w:r>
        <w:rPr>
          <w:rFonts w:hint="eastAsia" w:ascii="黑体" w:hAnsi="黑体" w:eastAsia="黑体" w:cs="黑体"/>
          <w:b/>
          <w:color w:val="000000"/>
          <w:sz w:val="44"/>
          <w:szCs w:val="44"/>
        </w:rPr>
        <w:t>专升本</w:t>
      </w:r>
      <w:r>
        <w:rPr>
          <w:rFonts w:hint="eastAsia" w:eastAsia="仿宋"/>
          <w:b/>
          <w:color w:val="000000"/>
          <w:sz w:val="30"/>
          <w:szCs w:val="30"/>
        </w:rPr>
        <w:t>招生考试</w:t>
      </w:r>
    </w:p>
    <w:p w14:paraId="70D00AF4">
      <w:pPr>
        <w:adjustRightInd w:val="0"/>
        <w:spacing w:line="560" w:lineRule="exact"/>
        <w:ind w:firstLine="301" w:firstLineChars="100"/>
        <w:jc w:val="center"/>
        <w:rPr>
          <w:rFonts w:hint="eastAsia" w:eastAsia="仿宋"/>
          <w:b/>
          <w:color w:val="000000"/>
          <w:sz w:val="30"/>
          <w:szCs w:val="30"/>
          <w:u w:val="none"/>
        </w:rPr>
      </w:pPr>
      <w:r>
        <w:rPr>
          <w:rFonts w:hint="eastAsia" w:eastAsia="仿宋"/>
          <w:b/>
          <w:color w:val="000000"/>
          <w:sz w:val="30"/>
          <w:szCs w:val="30"/>
          <w:u w:val="single"/>
          <w:lang w:val="en-US" w:eastAsia="zh-CN"/>
        </w:rPr>
        <w:t>建筑材料</w:t>
      </w:r>
      <w:r>
        <w:rPr>
          <w:rFonts w:hint="eastAsia" w:eastAsia="仿宋"/>
          <w:b/>
          <w:color w:val="000000"/>
          <w:sz w:val="30"/>
          <w:szCs w:val="30"/>
          <w:u w:val="single"/>
          <w:lang w:eastAsia="zh-CN"/>
        </w:rPr>
        <w:t>（</w:t>
      </w:r>
      <w:r>
        <w:rPr>
          <w:rFonts w:hint="eastAsia" w:eastAsia="仿宋"/>
          <w:b/>
          <w:color w:val="000000"/>
          <w:sz w:val="30"/>
          <w:szCs w:val="30"/>
          <w:u w:val="single"/>
          <w:lang w:val="en-US" w:eastAsia="zh-CN"/>
        </w:rPr>
        <w:t>土木工程专业</w:t>
      </w:r>
      <w:r>
        <w:rPr>
          <w:rFonts w:hint="eastAsia" w:eastAsia="仿宋"/>
          <w:b/>
          <w:color w:val="000000"/>
          <w:sz w:val="30"/>
          <w:szCs w:val="30"/>
          <w:u w:val="single"/>
          <w:lang w:eastAsia="zh-CN"/>
        </w:rPr>
        <w:t>）</w:t>
      </w:r>
      <w:r>
        <w:rPr>
          <w:rFonts w:hint="eastAsia" w:eastAsia="仿宋"/>
          <w:b/>
          <w:color w:val="000000"/>
          <w:sz w:val="30"/>
          <w:szCs w:val="30"/>
          <w:u w:val="none"/>
        </w:rPr>
        <w:t>考试</w:t>
      </w:r>
      <w:r>
        <w:rPr>
          <w:rFonts w:hint="eastAsia" w:eastAsia="仿宋"/>
          <w:b/>
          <w:color w:val="000000"/>
          <w:sz w:val="30"/>
          <w:szCs w:val="30"/>
          <w:u w:val="none"/>
          <w:lang w:val="en-US" w:eastAsia="zh-CN"/>
        </w:rPr>
        <w:t>复习</w:t>
      </w:r>
      <w:r>
        <w:rPr>
          <w:rFonts w:hint="eastAsia" w:eastAsia="仿宋"/>
          <w:b/>
          <w:color w:val="000000"/>
          <w:sz w:val="30"/>
          <w:szCs w:val="30"/>
          <w:u w:val="none"/>
        </w:rPr>
        <w:t>大纲</w:t>
      </w:r>
    </w:p>
    <w:p w14:paraId="3AA4C12C"/>
    <w:p w14:paraId="262BD82C">
      <w:pPr>
        <w:jc w:val="left"/>
        <w:rPr>
          <w:rFonts w:eastAsia="黑体"/>
          <w:color w:val="000000"/>
          <w:sz w:val="32"/>
          <w:szCs w:val="32"/>
        </w:rPr>
      </w:pPr>
      <w:r>
        <w:rPr>
          <w:rFonts w:hint="eastAsia" w:eastAsia="黑体"/>
          <w:color w:val="000000"/>
          <w:sz w:val="32"/>
          <w:szCs w:val="32"/>
        </w:rPr>
        <w:t xml:space="preserve">一、基本要求 </w:t>
      </w:r>
    </w:p>
    <w:p w14:paraId="2B42B75B">
      <w:pPr>
        <w:adjustRightInd w:val="0"/>
        <w:snapToGrid w:val="0"/>
        <w:spacing w:line="288" w:lineRule="auto"/>
        <w:ind w:firstLine="640" w:firstLineChars="200"/>
        <w:rPr>
          <w:rFonts w:eastAsia="仿宋"/>
          <w:sz w:val="32"/>
          <w:szCs w:val="32"/>
        </w:rPr>
      </w:pPr>
      <w:r>
        <w:rPr>
          <w:rFonts w:hint="eastAsia" w:eastAsia="仿宋"/>
          <w:sz w:val="32"/>
          <w:szCs w:val="32"/>
        </w:rPr>
        <w:t>掌握土木工程建设过程中主要材料的基本概念、基本特性及其在工程中的应用，基本要求如下：</w:t>
      </w:r>
    </w:p>
    <w:p w14:paraId="50FFD7D5">
      <w:pPr>
        <w:adjustRightInd w:val="0"/>
        <w:snapToGrid w:val="0"/>
        <w:spacing w:line="288" w:lineRule="auto"/>
        <w:ind w:firstLine="640" w:firstLineChars="200"/>
        <w:rPr>
          <w:rFonts w:eastAsia="仿宋"/>
          <w:sz w:val="32"/>
          <w:szCs w:val="32"/>
        </w:rPr>
      </w:pPr>
      <w:r>
        <w:rPr>
          <w:rFonts w:hint="eastAsia" w:eastAsia="仿宋"/>
          <w:sz w:val="32"/>
          <w:szCs w:val="32"/>
        </w:rPr>
        <w:t>1、了解材料学的有关概念及建筑材料的发展方向，理解材料在工程建设中的重要作用，熟练掌握材料工程性能要求。</w:t>
      </w:r>
    </w:p>
    <w:p w14:paraId="31DE9D86">
      <w:pPr>
        <w:adjustRightInd w:val="0"/>
        <w:snapToGrid w:val="0"/>
        <w:spacing w:line="288" w:lineRule="auto"/>
        <w:ind w:firstLine="640" w:firstLineChars="200"/>
        <w:rPr>
          <w:rFonts w:eastAsia="仿宋"/>
          <w:sz w:val="32"/>
          <w:szCs w:val="32"/>
        </w:rPr>
      </w:pPr>
      <w:r>
        <w:rPr>
          <w:rFonts w:hint="eastAsia" w:eastAsia="仿宋"/>
          <w:sz w:val="32"/>
          <w:szCs w:val="32"/>
        </w:rPr>
        <w:t>2、掌握石灰、石膏、沥青材料等常用建筑材料的分类、特性及使用的基本知识。掌握材料主要性质以及材料的组成、组织、结构与性质的关系。</w:t>
      </w:r>
    </w:p>
    <w:p w14:paraId="51ACF04F">
      <w:pPr>
        <w:adjustRightInd w:val="0"/>
        <w:snapToGrid w:val="0"/>
        <w:spacing w:line="288" w:lineRule="auto"/>
        <w:ind w:firstLine="640" w:firstLineChars="200"/>
        <w:rPr>
          <w:rFonts w:eastAsia="仿宋"/>
          <w:sz w:val="32"/>
          <w:szCs w:val="32"/>
        </w:rPr>
      </w:pPr>
      <w:r>
        <w:rPr>
          <w:rFonts w:hint="eastAsia" w:eastAsia="仿宋"/>
          <w:sz w:val="32"/>
          <w:szCs w:val="32"/>
        </w:rPr>
        <w:t>3、熟悉水泥的主要原料、品种及其作用，了解水泥的生产要求，熟悉水泥基本生产程序。掌握硅酸盐水泥的熟料矿物特性和凝结硬化原理，能够正确分析和判断硅酸盐水泥的工程特性，掌握水泥水化特性，熟练掌握水泥材料在土木工程上的应用特点和技术要求以及各种常用水泥的适用范围。</w:t>
      </w:r>
    </w:p>
    <w:p w14:paraId="01DB5C07">
      <w:pPr>
        <w:adjustRightInd w:val="0"/>
        <w:snapToGrid w:val="0"/>
        <w:spacing w:line="288" w:lineRule="auto"/>
        <w:ind w:firstLine="640" w:firstLineChars="200"/>
        <w:rPr>
          <w:rFonts w:eastAsia="仿宋"/>
          <w:sz w:val="32"/>
          <w:szCs w:val="32"/>
        </w:rPr>
      </w:pPr>
      <w:r>
        <w:rPr>
          <w:rFonts w:hint="eastAsia" w:eastAsia="仿宋"/>
          <w:sz w:val="32"/>
          <w:szCs w:val="32"/>
        </w:rPr>
        <w:t>4、了解混凝土的原料、生产工艺过程对性质的影响。理解和掌握混凝土质量管理的理念和要求，能够提出基本的质量保证措施。掌握混凝土配合比设计原理和基本要求。了解砂浆的原材料及技术性能。</w:t>
      </w:r>
    </w:p>
    <w:p w14:paraId="6961B311">
      <w:pPr>
        <w:adjustRightInd w:val="0"/>
        <w:snapToGrid w:val="0"/>
        <w:spacing w:line="288" w:lineRule="auto"/>
        <w:ind w:firstLine="640" w:firstLineChars="200"/>
        <w:rPr>
          <w:rFonts w:hint="eastAsia" w:ascii="仿宋" w:hAnsi="仿宋" w:eastAsia="仿宋" w:cs="仿宋"/>
          <w:color w:val="000000"/>
          <w:sz w:val="32"/>
          <w:szCs w:val="32"/>
        </w:rPr>
      </w:pPr>
      <w:r>
        <w:rPr>
          <w:rFonts w:hint="eastAsia" w:eastAsia="仿宋"/>
          <w:sz w:val="32"/>
          <w:szCs w:val="32"/>
        </w:rPr>
        <w:t>5、掌握和理解钢材的工程特点，熟练掌握钢材主要工程用途，熟练掌握钢材的主要种类。理解钢材的弹塑性概念和工艺性概念，熟练掌握钢材的力学性能特点和工艺性能特点。认识和理解常用钢种的主要工程特性，熟练掌握典型钢种的性能特点，熟练掌握钢种的选用原则。</w:t>
      </w:r>
    </w:p>
    <w:p w14:paraId="3F4FA91F">
      <w:pPr>
        <w:jc w:val="left"/>
        <w:rPr>
          <w:rFonts w:eastAsia="黑体"/>
          <w:color w:val="000000"/>
          <w:sz w:val="32"/>
          <w:szCs w:val="32"/>
        </w:rPr>
      </w:pPr>
      <w:r>
        <w:rPr>
          <w:rFonts w:hint="eastAsia" w:eastAsia="黑体"/>
          <w:color w:val="000000"/>
          <w:sz w:val="32"/>
          <w:szCs w:val="32"/>
        </w:rPr>
        <w:t>二、考试</w:t>
      </w:r>
      <w:r>
        <w:rPr>
          <w:rFonts w:hint="eastAsia" w:eastAsia="黑体"/>
          <w:sz w:val="32"/>
          <w:szCs w:val="32"/>
        </w:rPr>
        <w:t>方式</w:t>
      </w:r>
      <w:r>
        <w:rPr>
          <w:rFonts w:hint="eastAsia" w:eastAsia="黑体"/>
          <w:color w:val="000000"/>
          <w:sz w:val="32"/>
          <w:szCs w:val="32"/>
        </w:rPr>
        <w:t xml:space="preserve">和考试时间 </w:t>
      </w:r>
    </w:p>
    <w:p w14:paraId="080EE3DF">
      <w:pPr>
        <w:adjustRightInd w:val="0"/>
        <w:snapToGrid w:val="0"/>
        <w:spacing w:line="288" w:lineRule="auto"/>
        <w:ind w:firstLine="640" w:firstLineChars="200"/>
        <w:rPr>
          <w:rFonts w:eastAsia="仿宋"/>
          <w:sz w:val="32"/>
          <w:szCs w:val="32"/>
        </w:rPr>
      </w:pPr>
      <w:r>
        <w:rPr>
          <w:rFonts w:hint="eastAsia" w:eastAsia="仿宋"/>
          <w:sz w:val="32"/>
          <w:szCs w:val="32"/>
        </w:rPr>
        <w:t>闭卷考试，考试时间为150分钟，卷面满分值200分。</w:t>
      </w:r>
    </w:p>
    <w:p w14:paraId="52729307">
      <w:pPr>
        <w:jc w:val="left"/>
        <w:rPr>
          <w:rFonts w:eastAsia="黑体"/>
          <w:color w:val="000000"/>
          <w:sz w:val="32"/>
          <w:szCs w:val="32"/>
        </w:rPr>
      </w:pPr>
      <w:r>
        <w:rPr>
          <w:rFonts w:hint="eastAsia" w:eastAsia="黑体"/>
          <w:color w:val="000000"/>
          <w:sz w:val="32"/>
          <w:szCs w:val="32"/>
        </w:rPr>
        <w:t xml:space="preserve">三、考试内容 </w:t>
      </w:r>
    </w:p>
    <w:p w14:paraId="74AB5743">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0 绪论</w:t>
      </w:r>
    </w:p>
    <w:p w14:paraId="7D49180A">
      <w:pPr>
        <w:numPr>
          <w:ilvl w:val="0"/>
          <w:numId w:val="1"/>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掌握土木工程材料的分类方法。</w:t>
      </w:r>
    </w:p>
    <w:p w14:paraId="0F77B188">
      <w:pPr>
        <w:numPr>
          <w:ilvl w:val="0"/>
          <w:numId w:val="1"/>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了解土木工程材料的技术标准化。</w:t>
      </w:r>
    </w:p>
    <w:p w14:paraId="4119AF14">
      <w:pPr>
        <w:numPr>
          <w:ilvl w:val="0"/>
          <w:numId w:val="1"/>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了解土木工程材料的发展趋势。</w:t>
      </w:r>
    </w:p>
    <w:p w14:paraId="701C70F9">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第1章　建筑材料的基本性质</w:t>
      </w:r>
    </w:p>
    <w:p w14:paraId="710BF3E7">
      <w:pPr>
        <w:numPr>
          <w:ilvl w:val="0"/>
          <w:numId w:val="2"/>
        </w:numPr>
        <w:adjustRightInd w:val="0"/>
        <w:snapToGrid w:val="0"/>
        <w:spacing w:line="288" w:lineRule="auto"/>
        <w:ind w:left="0" w:firstLine="640" w:firstLineChars="200"/>
        <w:rPr>
          <w:rFonts w:hint="eastAsia" w:eastAsia="仿宋"/>
          <w:color w:val="000000"/>
          <w:sz w:val="32"/>
          <w:szCs w:val="32"/>
        </w:rPr>
      </w:pPr>
      <w:r>
        <w:rPr>
          <w:rFonts w:hint="eastAsia" w:eastAsia="仿宋"/>
          <w:color w:val="000000"/>
          <w:sz w:val="32"/>
          <w:szCs w:val="32"/>
        </w:rPr>
        <w:t>掌握材料的</w:t>
      </w:r>
      <w:r>
        <w:rPr>
          <w:rFonts w:eastAsia="仿宋"/>
          <w:color w:val="000000"/>
          <w:sz w:val="32"/>
          <w:szCs w:val="32"/>
        </w:rPr>
        <w:t>密度</w:t>
      </w:r>
      <w:r>
        <w:rPr>
          <w:rFonts w:hint="eastAsia" w:eastAsia="仿宋"/>
          <w:color w:val="000000"/>
          <w:sz w:val="32"/>
          <w:szCs w:val="32"/>
        </w:rPr>
        <w:t>、表观密度、视密度、堆积密度、孔隙率、密实度等的概念及计算。</w:t>
      </w:r>
    </w:p>
    <w:p w14:paraId="2CB83C90">
      <w:pPr>
        <w:numPr>
          <w:ilvl w:val="0"/>
          <w:numId w:val="2"/>
        </w:numPr>
        <w:adjustRightInd w:val="0"/>
        <w:snapToGrid w:val="0"/>
        <w:spacing w:line="288" w:lineRule="auto"/>
        <w:ind w:left="0" w:firstLine="640" w:firstLineChars="200"/>
        <w:rPr>
          <w:rFonts w:hint="eastAsia" w:eastAsia="仿宋"/>
          <w:color w:val="000000"/>
          <w:sz w:val="32"/>
          <w:szCs w:val="32"/>
        </w:rPr>
      </w:pPr>
      <w:r>
        <w:rPr>
          <w:rFonts w:hint="eastAsia" w:eastAsia="仿宋"/>
          <w:color w:val="000000"/>
          <w:sz w:val="32"/>
          <w:szCs w:val="32"/>
        </w:rPr>
        <w:t>掌握材料的力学性质等材料的基本性质和特点。</w:t>
      </w:r>
    </w:p>
    <w:p w14:paraId="388A7CC3">
      <w:pPr>
        <w:numPr>
          <w:ilvl w:val="0"/>
          <w:numId w:val="2"/>
        </w:numPr>
        <w:adjustRightInd w:val="0"/>
        <w:snapToGrid w:val="0"/>
        <w:spacing w:line="288" w:lineRule="auto"/>
        <w:ind w:left="0" w:firstLine="640" w:firstLineChars="200"/>
        <w:rPr>
          <w:rFonts w:hint="eastAsia" w:eastAsia="仿宋"/>
          <w:color w:val="000000"/>
          <w:sz w:val="32"/>
          <w:szCs w:val="32"/>
        </w:rPr>
      </w:pPr>
      <w:r>
        <w:rPr>
          <w:rFonts w:hint="eastAsia" w:eastAsia="仿宋"/>
          <w:color w:val="000000"/>
          <w:sz w:val="32"/>
          <w:szCs w:val="32"/>
        </w:rPr>
        <w:t>了解材料的</w:t>
      </w:r>
      <w:r>
        <w:rPr>
          <w:rFonts w:eastAsia="仿宋"/>
          <w:color w:val="000000"/>
          <w:sz w:val="32"/>
          <w:szCs w:val="32"/>
        </w:rPr>
        <w:t>弹性</w:t>
      </w:r>
      <w:r>
        <w:rPr>
          <w:rFonts w:hint="eastAsia" w:eastAsia="仿宋"/>
          <w:color w:val="000000"/>
          <w:sz w:val="32"/>
          <w:szCs w:val="32"/>
        </w:rPr>
        <w:t>与塑性、脆性与韧性、亲水性与憎水性、吸水性与吸湿性、耐水性、材料的组成。</w:t>
      </w:r>
    </w:p>
    <w:p w14:paraId="2CC8E881">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第2章 无机胶凝材料</w:t>
      </w:r>
    </w:p>
    <w:p w14:paraId="676299A6">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掌握石灰、石膏的生产、性质与应用。</w:t>
      </w:r>
    </w:p>
    <w:p w14:paraId="31A04E9F">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了解水泥的分类。</w:t>
      </w:r>
    </w:p>
    <w:p w14:paraId="7435F2B6">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熟悉硅酸盐水泥的生产工艺。</w:t>
      </w:r>
    </w:p>
    <w:p w14:paraId="2F500244">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掌握硅酸盐水泥熟料矿物组成及其特性。</w:t>
      </w:r>
    </w:p>
    <w:p w14:paraId="617505F5">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掌握硅酸盐水泥的水化反应与凝结硬化。</w:t>
      </w:r>
    </w:p>
    <w:p w14:paraId="6FDFD101">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熟练掌握水泥的技术性质及水泥的选用。</w:t>
      </w:r>
    </w:p>
    <w:p w14:paraId="2ADD2F1E">
      <w:pPr>
        <w:numPr>
          <w:ilvl w:val="0"/>
          <w:numId w:val="3"/>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熟悉水泥混合材料。</w:t>
      </w:r>
    </w:p>
    <w:p w14:paraId="1253E4C4">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第3章 水泥混凝土</w:t>
      </w:r>
    </w:p>
    <w:p w14:paraId="6EAAA83D">
      <w:pPr>
        <w:numPr>
          <w:ilvl w:val="0"/>
          <w:numId w:val="4"/>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熟悉混凝土的分类及特点。</w:t>
      </w:r>
    </w:p>
    <w:p w14:paraId="71AAE782">
      <w:pPr>
        <w:numPr>
          <w:ilvl w:val="0"/>
          <w:numId w:val="4"/>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掌握混凝土的组成材料。</w:t>
      </w:r>
    </w:p>
    <w:p w14:paraId="73A90F52">
      <w:pPr>
        <w:numPr>
          <w:ilvl w:val="0"/>
          <w:numId w:val="4"/>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掌握混凝土的主要技术性</w:t>
      </w:r>
      <w:r>
        <w:rPr>
          <w:rFonts w:hint="eastAsia" w:eastAsia="仿宋"/>
          <w:color w:val="000000"/>
          <w:sz w:val="32"/>
          <w:szCs w:val="32"/>
        </w:rPr>
        <w:t>质</w:t>
      </w:r>
      <w:r>
        <w:rPr>
          <w:rFonts w:eastAsia="仿宋"/>
          <w:color w:val="000000"/>
          <w:sz w:val="32"/>
          <w:szCs w:val="32"/>
        </w:rPr>
        <w:t>。</w:t>
      </w:r>
    </w:p>
    <w:p w14:paraId="755A21DA">
      <w:pPr>
        <w:numPr>
          <w:ilvl w:val="0"/>
          <w:numId w:val="4"/>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熟悉混凝土的质量控制和强度评定。</w:t>
      </w:r>
    </w:p>
    <w:p w14:paraId="7834A07B">
      <w:pPr>
        <w:numPr>
          <w:ilvl w:val="0"/>
          <w:numId w:val="4"/>
        </w:numPr>
        <w:adjustRightInd w:val="0"/>
        <w:snapToGrid w:val="0"/>
        <w:spacing w:line="288" w:lineRule="auto"/>
        <w:ind w:left="0" w:firstLine="640" w:firstLineChars="200"/>
        <w:jc w:val="left"/>
        <w:rPr>
          <w:rFonts w:eastAsia="仿宋"/>
          <w:color w:val="000000"/>
          <w:sz w:val="32"/>
          <w:szCs w:val="32"/>
        </w:rPr>
      </w:pPr>
      <w:r>
        <w:rPr>
          <w:rFonts w:eastAsia="仿宋"/>
          <w:color w:val="000000"/>
          <w:sz w:val="32"/>
          <w:szCs w:val="32"/>
        </w:rPr>
        <w:t>熟悉混凝土配合比设计。</w:t>
      </w:r>
    </w:p>
    <w:p w14:paraId="4D536F36">
      <w:pPr>
        <w:numPr>
          <w:ilvl w:val="0"/>
          <w:numId w:val="4"/>
        </w:numPr>
        <w:adjustRightInd w:val="0"/>
        <w:snapToGrid w:val="0"/>
        <w:spacing w:line="288" w:lineRule="auto"/>
        <w:ind w:left="0" w:firstLine="640" w:firstLineChars="200"/>
        <w:jc w:val="left"/>
        <w:rPr>
          <w:rFonts w:hint="eastAsia" w:ascii="仿宋" w:hAnsi="仿宋" w:eastAsia="仿宋"/>
          <w:color w:val="000000"/>
          <w:sz w:val="32"/>
          <w:szCs w:val="32"/>
        </w:rPr>
      </w:pPr>
      <w:r>
        <w:rPr>
          <w:rFonts w:hint="eastAsia" w:eastAsia="仿宋"/>
          <w:color w:val="000000"/>
          <w:sz w:val="32"/>
          <w:szCs w:val="32"/>
        </w:rPr>
        <w:t>熟悉混凝土外加剂、混凝土的掺合料。</w:t>
      </w:r>
    </w:p>
    <w:p w14:paraId="27ACCF80">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第4章 建筑砂浆 </w:t>
      </w:r>
    </w:p>
    <w:p w14:paraId="6E494AC0">
      <w:pPr>
        <w:adjustRightInd w:val="0"/>
        <w:snapToGrid w:val="0"/>
        <w:spacing w:line="288" w:lineRule="auto"/>
        <w:ind w:left="420" w:leftChars="200" w:firstLine="320" w:firstLineChars="100"/>
        <w:jc w:val="left"/>
        <w:rPr>
          <w:rFonts w:hint="eastAsia" w:ascii="仿宋" w:hAnsi="仿宋" w:eastAsia="仿宋"/>
          <w:color w:val="000000"/>
          <w:sz w:val="32"/>
          <w:szCs w:val="32"/>
        </w:rPr>
      </w:pPr>
      <w:r>
        <w:rPr>
          <w:rFonts w:hint="eastAsia" w:ascii="仿宋" w:hAnsi="仿宋" w:eastAsia="仿宋"/>
          <w:color w:val="000000"/>
          <w:sz w:val="32"/>
          <w:szCs w:val="32"/>
        </w:rPr>
        <w:t>掌握砂浆的</w:t>
      </w:r>
      <w:r>
        <w:rPr>
          <w:rFonts w:eastAsia="仿宋"/>
          <w:color w:val="000000"/>
          <w:sz w:val="32"/>
          <w:szCs w:val="32"/>
        </w:rPr>
        <w:t>原材料</w:t>
      </w:r>
      <w:r>
        <w:rPr>
          <w:rFonts w:hint="eastAsia" w:ascii="仿宋" w:hAnsi="仿宋" w:eastAsia="仿宋"/>
          <w:color w:val="000000"/>
          <w:sz w:val="32"/>
          <w:szCs w:val="32"/>
        </w:rPr>
        <w:t>及技术性质。</w:t>
      </w:r>
    </w:p>
    <w:p w14:paraId="523A1E16">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第5章 沥青及沥青混合料</w:t>
      </w:r>
    </w:p>
    <w:p w14:paraId="10D64013">
      <w:pPr>
        <w:adjustRightInd w:val="0"/>
        <w:snapToGrid w:val="0"/>
        <w:spacing w:line="288" w:lineRule="auto"/>
        <w:ind w:left="420" w:leftChars="200" w:firstLine="320" w:firstLineChars="100"/>
        <w:jc w:val="left"/>
        <w:rPr>
          <w:rFonts w:hint="eastAsia" w:ascii="仿宋" w:hAnsi="仿宋" w:eastAsia="仿宋"/>
          <w:color w:val="000000"/>
          <w:sz w:val="32"/>
          <w:szCs w:val="32"/>
        </w:rPr>
      </w:pPr>
      <w:r>
        <w:rPr>
          <w:rFonts w:hint="eastAsia" w:ascii="仿宋" w:hAnsi="仿宋" w:eastAsia="仿宋"/>
          <w:color w:val="000000"/>
          <w:sz w:val="32"/>
          <w:szCs w:val="32"/>
        </w:rPr>
        <w:t>掌握沥青材料的组成、性质与应用。</w:t>
      </w:r>
    </w:p>
    <w:p w14:paraId="73F8DFC9">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第6章 建筑钢材</w:t>
      </w:r>
    </w:p>
    <w:p w14:paraId="32232183">
      <w:pPr>
        <w:numPr>
          <w:ilvl w:val="0"/>
          <w:numId w:val="5"/>
        </w:numPr>
        <w:adjustRightInd w:val="0"/>
        <w:snapToGrid w:val="0"/>
        <w:spacing w:line="288" w:lineRule="auto"/>
        <w:ind w:left="0" w:firstLine="640" w:firstLineChars="200"/>
        <w:jc w:val="left"/>
        <w:rPr>
          <w:rFonts w:eastAsia="仿宋"/>
          <w:color w:val="000000"/>
          <w:sz w:val="32"/>
          <w:szCs w:val="32"/>
        </w:rPr>
      </w:pPr>
      <w:r>
        <w:rPr>
          <w:rFonts w:hint="eastAsia" w:ascii="仿宋" w:hAnsi="仿宋" w:eastAsia="仿宋"/>
          <w:color w:val="000000"/>
          <w:sz w:val="32"/>
          <w:szCs w:val="32"/>
        </w:rPr>
        <w:t>了解</w:t>
      </w:r>
      <w:r>
        <w:rPr>
          <w:rFonts w:hint="eastAsia" w:eastAsia="仿宋"/>
          <w:color w:val="000000"/>
          <w:sz w:val="32"/>
          <w:szCs w:val="32"/>
        </w:rPr>
        <w:t>钢材的分类。</w:t>
      </w:r>
    </w:p>
    <w:p w14:paraId="443F8BB7">
      <w:pPr>
        <w:numPr>
          <w:ilvl w:val="0"/>
          <w:numId w:val="5"/>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熟练掌握钢材的力学性能、工艺性能。</w:t>
      </w:r>
    </w:p>
    <w:p w14:paraId="16D85CA7">
      <w:pPr>
        <w:numPr>
          <w:ilvl w:val="0"/>
          <w:numId w:val="5"/>
        </w:numPr>
        <w:adjustRightInd w:val="0"/>
        <w:snapToGrid w:val="0"/>
        <w:spacing w:line="288" w:lineRule="auto"/>
        <w:ind w:left="0" w:firstLine="640" w:firstLineChars="200"/>
        <w:jc w:val="left"/>
        <w:rPr>
          <w:rFonts w:eastAsia="仿宋"/>
          <w:color w:val="000000"/>
          <w:sz w:val="32"/>
          <w:szCs w:val="32"/>
        </w:rPr>
      </w:pPr>
      <w:r>
        <w:rPr>
          <w:rFonts w:hint="eastAsia" w:eastAsia="仿宋"/>
          <w:color w:val="000000"/>
          <w:sz w:val="32"/>
          <w:szCs w:val="32"/>
        </w:rPr>
        <w:t>掌握钢材的化学成分对钢材性能的影响。</w:t>
      </w:r>
    </w:p>
    <w:p w14:paraId="3B68394A">
      <w:pPr>
        <w:numPr>
          <w:ilvl w:val="0"/>
          <w:numId w:val="5"/>
        </w:numPr>
        <w:adjustRightInd w:val="0"/>
        <w:snapToGrid w:val="0"/>
        <w:spacing w:line="288" w:lineRule="auto"/>
        <w:ind w:left="0" w:firstLine="640" w:firstLineChars="200"/>
        <w:jc w:val="left"/>
        <w:rPr>
          <w:rFonts w:hint="eastAsia" w:ascii="仿宋" w:hAnsi="仿宋" w:eastAsia="仿宋"/>
          <w:color w:val="000000"/>
          <w:sz w:val="32"/>
          <w:szCs w:val="32"/>
        </w:rPr>
      </w:pPr>
      <w:r>
        <w:rPr>
          <w:rFonts w:hint="eastAsia" w:eastAsia="仿宋"/>
          <w:color w:val="000000"/>
          <w:sz w:val="32"/>
          <w:szCs w:val="32"/>
        </w:rPr>
        <w:t>掌握钢材的冷加工与时效处理。</w:t>
      </w:r>
    </w:p>
    <w:p w14:paraId="0E5BF678">
      <w:pPr>
        <w:numPr>
          <w:ilvl w:val="0"/>
          <w:numId w:val="5"/>
        </w:numPr>
        <w:adjustRightInd w:val="0"/>
        <w:snapToGrid w:val="0"/>
        <w:spacing w:line="288" w:lineRule="auto"/>
        <w:ind w:left="0" w:firstLine="640" w:firstLineChars="200"/>
        <w:jc w:val="left"/>
        <w:rPr>
          <w:rFonts w:hint="eastAsia" w:ascii="仿宋" w:hAnsi="仿宋" w:eastAsia="仿宋"/>
          <w:color w:val="000000"/>
          <w:sz w:val="32"/>
          <w:szCs w:val="32"/>
        </w:rPr>
      </w:pPr>
      <w:r>
        <w:rPr>
          <w:rFonts w:hint="eastAsia" w:eastAsia="仿宋"/>
          <w:color w:val="000000"/>
          <w:sz w:val="32"/>
          <w:szCs w:val="32"/>
        </w:rPr>
        <w:t>了解常用的钢结构用钢</w:t>
      </w:r>
      <w:r>
        <w:rPr>
          <w:rFonts w:hint="eastAsia" w:ascii="仿宋" w:hAnsi="仿宋" w:eastAsia="仿宋"/>
          <w:color w:val="000000"/>
          <w:sz w:val="32"/>
          <w:szCs w:val="32"/>
        </w:rPr>
        <w:t>和钢筋混凝土结构用钢。</w:t>
      </w:r>
    </w:p>
    <w:p w14:paraId="7D9779EB">
      <w:pPr>
        <w:adjustRightInd w:val="0"/>
        <w:snapToGrid w:val="0"/>
        <w:spacing w:line="360" w:lineRule="auto"/>
        <w:ind w:firstLine="320" w:firstLineChars="100"/>
        <w:jc w:val="left"/>
        <w:rPr>
          <w:rFonts w:eastAsia="黑体"/>
          <w:color w:val="000000"/>
          <w:sz w:val="32"/>
          <w:szCs w:val="32"/>
        </w:rPr>
      </w:pPr>
      <w:r>
        <w:rPr>
          <w:rFonts w:hint="eastAsia" w:eastAsia="黑体"/>
          <w:color w:val="000000"/>
          <w:sz w:val="32"/>
          <w:szCs w:val="32"/>
        </w:rPr>
        <w:t>第7章 建筑材料试验</w:t>
      </w:r>
    </w:p>
    <w:p w14:paraId="43C15765">
      <w:pPr>
        <w:adjustRightInd w:val="0"/>
        <w:snapToGrid w:val="0"/>
        <w:spacing w:line="288" w:lineRule="auto"/>
        <w:ind w:firstLine="640" w:firstLineChars="200"/>
        <w:jc w:val="left"/>
        <w:rPr>
          <w:rFonts w:eastAsia="仿宋"/>
          <w:color w:val="000000"/>
          <w:sz w:val="32"/>
          <w:szCs w:val="32"/>
        </w:rPr>
      </w:pPr>
      <w:r>
        <w:rPr>
          <w:rFonts w:eastAsia="仿宋"/>
          <w:color w:val="000000"/>
          <w:sz w:val="32"/>
          <w:szCs w:val="32"/>
        </w:rPr>
        <w:t>(1) 熟悉建筑材料基本性质试验</w:t>
      </w:r>
      <w:r>
        <w:rPr>
          <w:rFonts w:hint="eastAsia" w:eastAsia="仿宋"/>
          <w:color w:val="000000"/>
          <w:sz w:val="32"/>
          <w:szCs w:val="32"/>
        </w:rPr>
        <w:t>原理及步骤</w:t>
      </w:r>
      <w:r>
        <w:rPr>
          <w:rFonts w:eastAsia="仿宋"/>
          <w:color w:val="000000"/>
          <w:sz w:val="32"/>
          <w:szCs w:val="32"/>
        </w:rPr>
        <w:t>。</w:t>
      </w:r>
    </w:p>
    <w:p w14:paraId="5E720562">
      <w:pPr>
        <w:adjustRightInd w:val="0"/>
        <w:snapToGrid w:val="0"/>
        <w:spacing w:line="288" w:lineRule="auto"/>
        <w:ind w:firstLine="640" w:firstLineChars="200"/>
        <w:jc w:val="left"/>
        <w:rPr>
          <w:rFonts w:eastAsia="仿宋"/>
          <w:sz w:val="32"/>
          <w:szCs w:val="32"/>
        </w:rPr>
      </w:pPr>
      <w:r>
        <w:rPr>
          <w:rFonts w:eastAsia="仿宋"/>
          <w:color w:val="000000"/>
          <w:sz w:val="32"/>
          <w:szCs w:val="32"/>
        </w:rPr>
        <w:t>(2) 掌握水泥试验</w:t>
      </w:r>
      <w:r>
        <w:rPr>
          <w:rFonts w:hint="eastAsia" w:eastAsia="仿宋"/>
          <w:color w:val="000000"/>
          <w:sz w:val="32"/>
          <w:szCs w:val="32"/>
        </w:rPr>
        <w:t>、</w:t>
      </w:r>
      <w:r>
        <w:rPr>
          <w:rFonts w:eastAsia="仿宋"/>
          <w:color w:val="000000"/>
          <w:sz w:val="32"/>
          <w:szCs w:val="32"/>
        </w:rPr>
        <w:t>混凝土试验</w:t>
      </w:r>
      <w:r>
        <w:rPr>
          <w:rFonts w:hint="eastAsia" w:eastAsia="仿宋"/>
          <w:color w:val="000000"/>
          <w:sz w:val="32"/>
          <w:szCs w:val="32"/>
        </w:rPr>
        <w:t>原理及步骤</w:t>
      </w:r>
      <w:r>
        <w:rPr>
          <w:rFonts w:eastAsia="仿宋"/>
          <w:color w:val="000000"/>
          <w:sz w:val="32"/>
          <w:szCs w:val="32"/>
        </w:rPr>
        <w:t>。</w:t>
      </w:r>
    </w:p>
    <w:p w14:paraId="66CA4CB0">
      <w:pPr>
        <w:pStyle w:val="2"/>
        <w:ind w:firstLine="640"/>
        <w:rPr>
          <w:sz w:val="32"/>
          <w:szCs w:val="32"/>
          <w:highlight w:val="none"/>
        </w:rPr>
      </w:pPr>
    </w:p>
    <w:p w14:paraId="6AF2A979">
      <w:pPr>
        <w:numPr>
          <w:ilvl w:val="255"/>
          <w:numId w:val="0"/>
        </w:numPr>
        <w:jc w:val="left"/>
        <w:rPr>
          <w:rFonts w:eastAsia="黑体"/>
          <w:sz w:val="32"/>
          <w:szCs w:val="32"/>
          <w:highlight w:val="none"/>
        </w:rPr>
      </w:pPr>
      <w:r>
        <w:rPr>
          <w:rFonts w:hint="eastAsia" w:eastAsia="黑体"/>
          <w:sz w:val="32"/>
          <w:szCs w:val="32"/>
          <w:highlight w:val="none"/>
        </w:rPr>
        <w:t>四、参考书</w:t>
      </w:r>
    </w:p>
    <w:p w14:paraId="55C1FFA2">
      <w:r>
        <w:rPr>
          <w:rFonts w:hint="eastAsia" w:eastAsia="仿宋"/>
          <w:sz w:val="32"/>
          <w:szCs w:val="32"/>
          <w:highlight w:val="none"/>
        </w:rPr>
        <w:t>《</w:t>
      </w:r>
      <w:r>
        <w:rPr>
          <w:rFonts w:eastAsia="仿宋"/>
          <w:sz w:val="32"/>
          <w:szCs w:val="32"/>
          <w:highlight w:val="none"/>
        </w:rPr>
        <w:t>建筑材料</w:t>
      </w:r>
      <w:r>
        <w:rPr>
          <w:rFonts w:hint="eastAsia" w:eastAsia="仿宋"/>
          <w:sz w:val="32"/>
          <w:szCs w:val="32"/>
          <w:highlight w:val="none"/>
        </w:rPr>
        <w:t>》</w:t>
      </w:r>
      <w:r>
        <w:rPr>
          <w:rFonts w:eastAsia="仿宋"/>
          <w:sz w:val="32"/>
          <w:szCs w:val="32"/>
          <w:highlight w:val="none"/>
        </w:rPr>
        <w:t>(第7版)，方坤河</w:t>
      </w:r>
      <w:r>
        <w:rPr>
          <w:rFonts w:hint="eastAsia" w:eastAsia="仿宋"/>
          <w:sz w:val="32"/>
          <w:szCs w:val="32"/>
          <w:highlight w:val="none"/>
          <w:lang w:eastAsia="zh-CN"/>
        </w:rPr>
        <w:t>、何真</w:t>
      </w:r>
      <w:r>
        <w:rPr>
          <w:rFonts w:eastAsia="仿宋"/>
          <w:sz w:val="32"/>
          <w:szCs w:val="32"/>
          <w:highlight w:val="none"/>
        </w:rPr>
        <w:t>主编</w:t>
      </w:r>
      <w:r>
        <w:rPr>
          <w:rFonts w:hint="eastAsia" w:eastAsia="仿宋"/>
          <w:sz w:val="32"/>
          <w:szCs w:val="32"/>
          <w:highlight w:val="none"/>
        </w:rPr>
        <w:t>，</w:t>
      </w:r>
      <w:r>
        <w:rPr>
          <w:rFonts w:eastAsia="仿宋"/>
          <w:sz w:val="32"/>
          <w:szCs w:val="32"/>
          <w:highlight w:val="none"/>
        </w:rPr>
        <w:t>中国水利水电出版社，</w:t>
      </w:r>
      <w:r>
        <w:rPr>
          <w:rFonts w:hint="eastAsia" w:eastAsia="仿宋"/>
          <w:sz w:val="32"/>
          <w:szCs w:val="32"/>
          <w:highlight w:val="none"/>
          <w:lang w:val="en-US" w:eastAsia="zh-CN"/>
        </w:rPr>
        <w:t>2015.1</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5A7EDF"/>
    <w:multiLevelType w:val="singleLevel"/>
    <w:tmpl w:val="925A7EDF"/>
    <w:lvl w:ilvl="0" w:tentative="0">
      <w:start w:val="1"/>
      <w:numFmt w:val="decimal"/>
      <w:lvlText w:val="(%1)"/>
      <w:lvlJc w:val="left"/>
      <w:pPr>
        <w:ind w:left="425" w:hanging="425"/>
      </w:pPr>
      <w:rPr>
        <w:rFonts w:hint="default"/>
      </w:rPr>
    </w:lvl>
  </w:abstractNum>
  <w:abstractNum w:abstractNumId="1">
    <w:nsid w:val="A895A06A"/>
    <w:multiLevelType w:val="singleLevel"/>
    <w:tmpl w:val="A895A06A"/>
    <w:lvl w:ilvl="0" w:tentative="0">
      <w:start w:val="1"/>
      <w:numFmt w:val="decimal"/>
      <w:lvlText w:val="(%1)"/>
      <w:lvlJc w:val="left"/>
      <w:pPr>
        <w:ind w:left="425" w:hanging="425"/>
      </w:pPr>
      <w:rPr>
        <w:rFonts w:hint="default" w:ascii="Times New Roman" w:hAnsi="Times New Roman" w:cs="Times New Roman"/>
      </w:rPr>
    </w:lvl>
  </w:abstractNum>
  <w:abstractNum w:abstractNumId="2">
    <w:nsid w:val="B875A300"/>
    <w:multiLevelType w:val="singleLevel"/>
    <w:tmpl w:val="B875A300"/>
    <w:lvl w:ilvl="0" w:tentative="0">
      <w:start w:val="1"/>
      <w:numFmt w:val="decimal"/>
      <w:lvlText w:val="(%1)"/>
      <w:lvlJc w:val="left"/>
      <w:pPr>
        <w:ind w:left="425" w:hanging="425"/>
      </w:pPr>
      <w:rPr>
        <w:rFonts w:hint="default"/>
      </w:rPr>
    </w:lvl>
  </w:abstractNum>
  <w:abstractNum w:abstractNumId="3">
    <w:nsid w:val="D18AA90F"/>
    <w:multiLevelType w:val="singleLevel"/>
    <w:tmpl w:val="D18AA90F"/>
    <w:lvl w:ilvl="0" w:tentative="0">
      <w:start w:val="1"/>
      <w:numFmt w:val="decimal"/>
      <w:lvlText w:val="(%1)"/>
      <w:lvlJc w:val="left"/>
      <w:pPr>
        <w:ind w:left="425" w:hanging="425"/>
      </w:pPr>
      <w:rPr>
        <w:rFonts w:hint="default"/>
      </w:rPr>
    </w:lvl>
  </w:abstractNum>
  <w:abstractNum w:abstractNumId="4">
    <w:nsid w:val="5D3502ED"/>
    <w:multiLevelType w:val="singleLevel"/>
    <w:tmpl w:val="5D3502ED"/>
    <w:lvl w:ilvl="0" w:tentative="0">
      <w:start w:val="1"/>
      <w:numFmt w:val="decimal"/>
      <w:lvlText w:val="(%1)"/>
      <w:lvlJc w:val="left"/>
      <w:pPr>
        <w:ind w:left="425" w:hanging="425"/>
      </w:pPr>
      <w:rPr>
        <w:rFonts w:hint="default" w:ascii="Times New Roman" w:hAnsi="Times New Roman" w:cs="Times New Roman"/>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A6FB9"/>
    <w:rsid w:val="6E5A6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color w:val="000000"/>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2025-12-31T13:03:00Z</dcterms:created>
  <dc:creator>阿哨</dc:creator>
  <cp:lastModifiedBy>阿哨</cp:lastModifiedBy>
  <dcterms:modified xsi:type="dcterms:W3CDTF">2025-12-31T13:07:00Z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98DE2C3780CC443DA40108BF3315FE10_11</vt:lpwstr>
  </property>
  <property fmtid="{D5CDD505-2E9C-101B-9397-08002B2CF9AE}" pid="4" name="KSOTemplateDocerSaveRecord">
    <vt:lpwstr>eyJoZGlkIjoiYmIyZDhlODVlYWE3YTFmM2RkYzEyNGI5ZWEyODIwYzciLCJ1c2VySWQiOiI0MzY4NzIyMDEifQ==</vt:lpwstr>
  </property>
</Properties>
</file>